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2AA" w:rsidRDefault="00AB472F" w:rsidP="00AB472F">
      <w:pPr>
        <w:jc w:val="center"/>
        <w:rPr>
          <w:b/>
          <w:bCs/>
          <w:color w:val="000000"/>
        </w:rPr>
      </w:pPr>
      <w:r>
        <w:rPr>
          <w:b/>
          <w:bCs/>
          <w:color w:val="000000"/>
        </w:rPr>
        <w:t>关于征集安徽省社科界第七届学术年会学术论文的通知</w:t>
      </w:r>
    </w:p>
    <w:p w:rsidR="00AB472F" w:rsidRDefault="00AB472F">
      <w:pPr>
        <w:rPr>
          <w:b/>
          <w:bCs/>
          <w:color w:val="000000"/>
        </w:rPr>
      </w:pPr>
    </w:p>
    <w:p w:rsidR="00AB472F" w:rsidRPr="00AB472F" w:rsidRDefault="00AB472F" w:rsidP="00AB472F">
      <w:pPr>
        <w:widowControl/>
        <w:snapToGrid w:val="0"/>
        <w:spacing w:line="480" w:lineRule="auto"/>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各有关单位：</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 xml:space="preserve">近日，安徽省社会科学界联合会发布《关于安徽省社科界第七届（2012）学术年会的征文通知》（皖社科联通字〔2012〕5号），安徽省社科界第七届学术年会将于今年11月举办，年会的主题是：“美好安徽：新征程 • </w:t>
      </w:r>
      <w:r w:rsidRPr="00AB472F">
        <w:rPr>
          <w:rFonts w:asciiTheme="minorEastAsia" w:hAnsiTheme="minorEastAsia" w:cs="仿宋_GB2312" w:hint="eastAsia"/>
          <w:color w:val="131313"/>
          <w:kern w:val="0"/>
          <w:sz w:val="22"/>
        </w:rPr>
        <w:t>新跨越</w:t>
      </w:r>
      <w:r w:rsidRPr="00AB472F">
        <w:rPr>
          <w:rFonts w:asciiTheme="minorEastAsia" w:hAnsiTheme="minorEastAsia" w:cs="宋体" w:hint="eastAsia"/>
          <w:color w:val="131313"/>
          <w:kern w:val="0"/>
          <w:sz w:val="22"/>
        </w:rPr>
        <w:t>”。本届学术年会仍采取“分散集中”的形式，学术年会的学术大会由省社科联主办，三个专场研讨会由省社科联分别与合肥工业大学、安徽大学、安徽工业大学联合主办。三个专场论文面均向全省征集，现将征文有关事项通知如下：</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b/>
          <w:bCs/>
          <w:color w:val="131313"/>
          <w:kern w:val="0"/>
          <w:sz w:val="22"/>
        </w:rPr>
        <w:t>一、指导思想</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以贯彻党的十七届六中全会和省第九次党代会精神、迎接宣传贯彻党的十八大为主线，以服务美好安徽建设为价值追求和主攻方向，强化学术引领，积极推进哲学社会科学创新工程。紧贴省委省政府中心工作设计全省社科界学术年会主题，围绕美好安徽建设，设计“三个强省”建设的专题，动员社科工作者广泛参与，改分散式研讨为集中式主题研讨，注重学术观点的提炼归纳及宣传推广，进一步增强年会的整体影响力和品牌辐射力，不断提升学术交流水平。</w:t>
      </w:r>
    </w:p>
    <w:p w:rsidR="00AB472F" w:rsidRPr="00AB472F" w:rsidRDefault="00AB472F" w:rsidP="00AB472F">
      <w:pPr>
        <w:widowControl/>
        <w:snapToGrid w:val="0"/>
        <w:spacing w:line="480" w:lineRule="auto"/>
        <w:ind w:firstLine="560"/>
        <w:jc w:val="left"/>
        <w:rPr>
          <w:rFonts w:ascii="宋体" w:eastAsia="宋体" w:hAnsi="宋体" w:cs="宋体"/>
          <w:color w:val="131313"/>
          <w:kern w:val="0"/>
          <w:sz w:val="24"/>
          <w:szCs w:val="24"/>
        </w:rPr>
      </w:pPr>
      <w:r w:rsidRPr="00AB472F">
        <w:rPr>
          <w:rFonts w:asciiTheme="minorEastAsia" w:hAnsiTheme="minorEastAsia" w:cs="宋体" w:hint="eastAsia"/>
          <w:b/>
          <w:bCs/>
          <w:color w:val="131313"/>
          <w:kern w:val="0"/>
          <w:sz w:val="22"/>
        </w:rPr>
        <w:t>二、征文截止时间</w:t>
      </w:r>
    </w:p>
    <w:p w:rsidR="00AB472F" w:rsidRPr="00AB472F" w:rsidRDefault="00AB472F" w:rsidP="00AB472F">
      <w:pPr>
        <w:widowControl/>
        <w:snapToGrid w:val="0"/>
        <w:spacing w:line="480" w:lineRule="auto"/>
        <w:ind w:firstLine="56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2012年9月20日。</w:t>
      </w:r>
      <w:r w:rsidRPr="00AB472F">
        <w:rPr>
          <w:rFonts w:asciiTheme="minorEastAsia" w:hAnsiTheme="minorEastAsia" w:cs="Arial" w:hint="eastAsia"/>
          <w:color w:val="131313"/>
          <w:kern w:val="0"/>
          <w:sz w:val="22"/>
        </w:rPr>
        <w:t> </w:t>
      </w:r>
    </w:p>
    <w:p w:rsidR="00AB472F" w:rsidRPr="00AB472F" w:rsidRDefault="00AB472F" w:rsidP="00AB472F">
      <w:pPr>
        <w:widowControl/>
        <w:snapToGrid w:val="0"/>
        <w:spacing w:line="480" w:lineRule="auto"/>
        <w:ind w:firstLine="560"/>
        <w:jc w:val="left"/>
        <w:rPr>
          <w:rFonts w:ascii="宋体" w:eastAsia="宋体" w:hAnsi="宋体" w:cs="宋体"/>
          <w:color w:val="131313"/>
          <w:kern w:val="0"/>
          <w:sz w:val="24"/>
          <w:szCs w:val="24"/>
        </w:rPr>
      </w:pPr>
      <w:r w:rsidRPr="00AB472F">
        <w:rPr>
          <w:rFonts w:asciiTheme="minorEastAsia" w:hAnsiTheme="minorEastAsia" w:cs="宋体" w:hint="eastAsia"/>
          <w:b/>
          <w:bCs/>
          <w:color w:val="131313"/>
          <w:kern w:val="0"/>
          <w:sz w:val="22"/>
        </w:rPr>
        <w:t>三、分会场及选题安排</w:t>
      </w:r>
    </w:p>
    <w:p w:rsidR="00AB472F" w:rsidRPr="00AB472F" w:rsidRDefault="00AB472F" w:rsidP="00AB472F">
      <w:pPr>
        <w:widowControl/>
        <w:snapToGrid w:val="0"/>
        <w:spacing w:line="480" w:lineRule="auto"/>
        <w:ind w:firstLine="56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各分会场研讨会学术委员会将在各专场举办前对征集的论文进行评审，推荐优秀论文报送年会学术委员会评审，年会学术委员会将对评选出的获奖论文进行奖励并公开出版。三个专场主题及征文参考选题分别是：</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b/>
          <w:color w:val="131313"/>
          <w:kern w:val="0"/>
          <w:sz w:val="22"/>
        </w:rPr>
        <w:t>第一专场：加速崛起的经济强省建设研究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1、安徽经济强省建设研究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lastRenderedPageBreak/>
        <w:t>2、加快转变安徽经济发展方式的实践与经验研究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3、“十二五”时期安徽经济运行态势及对策研究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4、加快培育和壮大安徽主导产业研究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5、改造提升传统优势产业、增强壮大战略性新兴产业研究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6、加快安徽实体经济发展研究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7、安徽小微企业发展与政策支持研究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8、推进安徽主体功能区建设研究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9、促进安徽区域经济协调发展研究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10、安徽县域经济发展及制度创新研究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11、加快安徽工业化、城镇化、农业现代化协调发展研究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12、加快推进安徽自主创新体系建设研究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13、深化财税、金融、价格、国有企业改革研究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14、以改善民生为重点的社会建设研究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15、推进安徽城乡公共服务一体化研究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16、加快完善社会保障体系研究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17、深化安徽医药卫生、教育体制改革研究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18、收入分配调节与促进社会公平研究</w:t>
      </w:r>
    </w:p>
    <w:p w:rsidR="00AB472F" w:rsidRPr="00AB472F" w:rsidRDefault="00AB472F" w:rsidP="00AB472F">
      <w:pPr>
        <w:widowControl/>
        <w:spacing w:line="480" w:lineRule="auto"/>
        <w:ind w:firstLineChars="100" w:firstLine="22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（由安徽工业大学科研处承担学术组织工作，电子邮箱：kycjgw@ahut.edu.cn，电话：0555-2311264，联系人：蔡老师、汪老师）</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b/>
          <w:color w:val="131313"/>
          <w:kern w:val="0"/>
          <w:sz w:val="22"/>
        </w:rPr>
        <w:t>第二专场：充满活力的文化强省建设研究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1、十六大特别是十七大以来中国文化建设的伟大成就、宝贵经验研究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2、马克思主义中国化、时代化、大众化历史进程、经验和规律研究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lastRenderedPageBreak/>
        <w:t>3、新形势下坚持马克思主义在意识形态领域指导地位研究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4、雷锋精神与社会主义核心价值观研究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5、大众文化与社会主义核心价值观研究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6、大众文化的生产和传播路径研究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7、文化在构建和谐社会中的作用研究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8、安徽文化改革发展与公民道德体系建设研究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9、“美好安徽”形象塑造与“安徽精神”研究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10、安徽公共文化服务体系建设研究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11、安徽地域文化与提升安徽软实力研究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12、徽文化生态实验区建设研究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13、淮河文化及其对促进皖北崛起影响研究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14、桐城学派及其对当代学术思想和研究方法的影响研究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15、安徽地域历史文化资源保护与开发研究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16、安徽文化“走出去”研究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17、安徽哲学社会科学创新工程研究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18、安徽文化改革发展的实践与基本经验研究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19、安徽文化强省（市）建设的指标体系研究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20、安徽文化产业发展现状、特点、趋势研究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21、加快安徽文化产业发展路径及政策研究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22、安徽文化产业竞争力实证评估与提升战略研究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23、安徽文化产业品牌定位与运营模式研究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24、互联网时代安徽文化产业发展特征研究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lastRenderedPageBreak/>
        <w:t>25、安徽文化产业信息支撑体系研究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26、提高安徽文化产业核心竞争力研究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27、安徽文化创意产业发展研究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28、安徽文化创意公共服务平台建设研究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29、安徽文化与科技、金融、旅游融合研究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30、安徽文化产业园管理创新研究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31、文化强省人才战略研究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（由安徽大学人文社会科学处承担学术组织工作，电子邮箱：sk@ahu.edu.cn，联系人：刘老师0551-5108305，卢老师0551- 5106472）</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b/>
          <w:color w:val="131313"/>
          <w:kern w:val="0"/>
          <w:sz w:val="22"/>
        </w:rPr>
        <w:t>第三专场：宜居宜业的生态强省建设研究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1、我省生态强省建设的目标、要求、任务、举措研究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2、建设资源节约性、环境友好型社会研究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3、加大生态强省建设政策支持研究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4、我省重要资源开发与可持续利用问题研究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5、资源、环境及气候因素与产业发展关系研究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6、我国温室气体减排的技术经济优化路径与政策研究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7、发展生态经济与加快产业转型升级研究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 xml:space="preserve">8、推进节能减排法制化、规范化研究 </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 xml:space="preserve">9、促进循环经济规模化发展研究 </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 xml:space="preserve">10、培育绿色产品和生态产业研究 </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11、促进节能环保的阶梯定价理论及其应用研究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12、加强重点行业污染防治和重点流域水污染治理研究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lastRenderedPageBreak/>
        <w:t>13、加大对生态脆弱地区综合治理力度研究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 xml:space="preserve">14、提高资源节约集约利用水平研究 </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 xml:space="preserve">15、完善生态环境综合考评机制和生态补偿机制研究 </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 xml:space="preserve">16、构建生态安全屏障、提升生态环境质量研究 </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17、低碳消费模式研究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18、环境科技创新与绿色转型研究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19、打造全国重要的旅游休闲基地研究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20、加强生态文明宣传教育、弘扬生态文化研究</w:t>
      </w:r>
    </w:p>
    <w:p w:rsidR="00AB472F" w:rsidRPr="00AB472F" w:rsidRDefault="00AB472F" w:rsidP="00AB472F">
      <w:pPr>
        <w:widowControl/>
        <w:spacing w:line="480" w:lineRule="auto"/>
        <w:ind w:firstLineChars="200" w:firstLine="4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（由合肥工业大学社会科学处承担学术组织工作，电子邮箱：</w:t>
      </w:r>
      <w:hyperlink r:id="rId6" w:history="1">
        <w:r w:rsidRPr="00AB472F">
          <w:rPr>
            <w:rFonts w:ascii="宋体" w:eastAsia="宋体" w:hAnsi="宋体" w:cs="宋体"/>
            <w:kern w:val="0"/>
            <w:sz w:val="18"/>
          </w:rPr>
          <w:t>wkc@hfut.edu.cn</w:t>
        </w:r>
      </w:hyperlink>
      <w:r w:rsidRPr="00AB472F">
        <w:rPr>
          <w:rFonts w:asciiTheme="minorEastAsia" w:hAnsiTheme="minorEastAsia" w:cs="宋体" w:hint="eastAsia"/>
          <w:color w:val="131313"/>
          <w:kern w:val="0"/>
          <w:sz w:val="22"/>
        </w:rPr>
        <w:t xml:space="preserve">，电话：0551-2901118，联系人：王老师） </w:t>
      </w:r>
    </w:p>
    <w:p w:rsidR="00AB472F" w:rsidRPr="00AB472F" w:rsidRDefault="00AB472F" w:rsidP="00AB472F">
      <w:pPr>
        <w:widowControl/>
        <w:snapToGrid w:val="0"/>
        <w:spacing w:line="480" w:lineRule="auto"/>
        <w:ind w:firstLine="560"/>
        <w:jc w:val="left"/>
        <w:rPr>
          <w:rFonts w:ascii="宋体" w:eastAsia="宋体" w:hAnsi="宋体" w:cs="宋体"/>
          <w:color w:val="131313"/>
          <w:kern w:val="0"/>
          <w:sz w:val="24"/>
          <w:szCs w:val="24"/>
        </w:rPr>
      </w:pPr>
      <w:r w:rsidRPr="00AB472F">
        <w:rPr>
          <w:rFonts w:asciiTheme="minorEastAsia" w:hAnsiTheme="minorEastAsia" w:cs="宋体" w:hint="eastAsia"/>
          <w:b/>
          <w:bCs/>
          <w:color w:val="131313"/>
          <w:kern w:val="0"/>
          <w:sz w:val="22"/>
        </w:rPr>
        <w:t>四、征文要求</w:t>
      </w:r>
    </w:p>
    <w:p w:rsidR="00AB472F" w:rsidRPr="00AB472F" w:rsidRDefault="00AB472F" w:rsidP="00AB472F">
      <w:pPr>
        <w:widowControl/>
        <w:spacing w:line="480" w:lineRule="auto"/>
        <w:ind w:firstLine="6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1、紧扣主题、观点明确、注重原创、文风朴实。征文必须是未公开发表的。</w:t>
      </w:r>
    </w:p>
    <w:p w:rsidR="00AB472F" w:rsidRPr="00AB472F" w:rsidRDefault="00AB472F" w:rsidP="00AB472F">
      <w:pPr>
        <w:widowControl/>
        <w:spacing w:line="480" w:lineRule="auto"/>
        <w:ind w:firstLine="6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2、每篇篇幅不超过8000字，并附300字左右内容提要及关键词。引文和史料要注明出处（统一要求为页下注）。</w:t>
      </w:r>
    </w:p>
    <w:p w:rsidR="00AB472F" w:rsidRPr="00AB472F" w:rsidRDefault="00AB472F" w:rsidP="00AB472F">
      <w:pPr>
        <w:widowControl/>
        <w:spacing w:line="480" w:lineRule="auto"/>
        <w:ind w:firstLine="6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3、注明作者姓名、性别、年龄、工作单位及职务职称。正文后写明联系电话、电邮、通讯地址、邮编等。</w:t>
      </w:r>
    </w:p>
    <w:p w:rsidR="00AB472F" w:rsidRPr="00AB472F" w:rsidRDefault="00AB472F" w:rsidP="00AB472F">
      <w:pPr>
        <w:widowControl/>
        <w:spacing w:line="480" w:lineRule="auto"/>
        <w:ind w:firstLine="64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4、论文具体题目根据选题范围自定。</w:t>
      </w:r>
    </w:p>
    <w:p w:rsidR="00AB472F" w:rsidRPr="00AB472F" w:rsidRDefault="00AB472F" w:rsidP="00AB472F">
      <w:pPr>
        <w:widowControl/>
        <w:snapToGrid w:val="0"/>
        <w:spacing w:line="480" w:lineRule="auto"/>
        <w:ind w:firstLine="560"/>
        <w:jc w:val="left"/>
        <w:rPr>
          <w:rFonts w:ascii="宋体" w:eastAsia="宋体" w:hAnsi="宋体" w:cs="宋体"/>
          <w:color w:val="131313"/>
          <w:kern w:val="0"/>
          <w:sz w:val="24"/>
          <w:szCs w:val="24"/>
        </w:rPr>
      </w:pPr>
      <w:r w:rsidRPr="00AB472F">
        <w:rPr>
          <w:rFonts w:asciiTheme="minorEastAsia" w:hAnsiTheme="minorEastAsia" w:cs="宋体" w:hint="eastAsia"/>
          <w:b/>
          <w:bCs/>
          <w:color w:val="131313"/>
          <w:kern w:val="0"/>
          <w:sz w:val="22"/>
        </w:rPr>
        <w:t>五、投稿要求</w:t>
      </w:r>
    </w:p>
    <w:p w:rsidR="00AB472F" w:rsidRPr="00AB472F" w:rsidRDefault="00AB472F" w:rsidP="00AB472F">
      <w:pPr>
        <w:widowControl/>
        <w:snapToGrid w:val="0"/>
        <w:spacing w:line="480" w:lineRule="auto"/>
        <w:ind w:firstLine="56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论文由投稿人用电子邮件发送至各专场邮箱，并将邮件标题标示为“安徽省社科界学术年会征文”。一篇论文只能参与一个专场征文，重复投送将取消征文资格。</w:t>
      </w:r>
    </w:p>
    <w:p w:rsidR="00AB472F" w:rsidRPr="00AB472F" w:rsidRDefault="00AB472F" w:rsidP="00AB472F">
      <w:pPr>
        <w:widowControl/>
        <w:snapToGrid w:val="0"/>
        <w:spacing w:line="480" w:lineRule="auto"/>
        <w:ind w:firstLine="56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投稿人还请填写《安徽省社科界第六届学术年会征文清单》，并将其电子版发送到</w:t>
      </w:r>
      <w:r w:rsidR="00984807">
        <w:rPr>
          <w:rFonts w:asciiTheme="minorEastAsia" w:hAnsiTheme="minorEastAsia" w:cs="宋体" w:hint="eastAsia"/>
          <w:color w:val="131313"/>
          <w:kern w:val="0"/>
          <w:sz w:val="22"/>
        </w:rPr>
        <w:t>电子政务</w:t>
      </w:r>
      <w:r w:rsidRPr="00AB472F">
        <w:rPr>
          <w:rFonts w:asciiTheme="minorEastAsia" w:hAnsiTheme="minorEastAsia" w:cs="宋体" w:hint="eastAsia"/>
          <w:color w:val="131313"/>
          <w:kern w:val="0"/>
          <w:sz w:val="22"/>
        </w:rPr>
        <w:t>，以便我处登记。</w:t>
      </w:r>
    </w:p>
    <w:p w:rsidR="00AB472F" w:rsidRPr="00AB472F" w:rsidRDefault="00AB472F" w:rsidP="00AB472F">
      <w:pPr>
        <w:widowControl/>
        <w:snapToGrid w:val="0"/>
        <w:spacing w:line="480" w:lineRule="auto"/>
        <w:ind w:firstLine="56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特此通知</w:t>
      </w:r>
    </w:p>
    <w:p w:rsidR="00AB472F" w:rsidRPr="00AB472F" w:rsidRDefault="00AB472F" w:rsidP="00AB472F">
      <w:pPr>
        <w:widowControl/>
        <w:snapToGrid w:val="0"/>
        <w:spacing w:line="480" w:lineRule="auto"/>
        <w:ind w:firstLine="560"/>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lastRenderedPageBreak/>
        <w:t> </w:t>
      </w:r>
    </w:p>
    <w:p w:rsidR="00AB472F" w:rsidRPr="00AB472F" w:rsidRDefault="00AB472F" w:rsidP="00AB472F">
      <w:pPr>
        <w:widowControl/>
        <w:snapToGrid w:val="0"/>
        <w:spacing w:line="480" w:lineRule="auto"/>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附件:</w:t>
      </w:r>
    </w:p>
    <w:p w:rsidR="00AB472F" w:rsidRPr="00AB472F" w:rsidRDefault="00AB472F" w:rsidP="00AB472F">
      <w:pPr>
        <w:widowControl/>
        <w:snapToGrid w:val="0"/>
        <w:spacing w:line="480" w:lineRule="auto"/>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 xml:space="preserve">1. </w:t>
      </w:r>
      <w:r>
        <w:rPr>
          <w:rFonts w:asciiTheme="minorEastAsia" w:hAnsiTheme="minorEastAsia" w:cs="宋体"/>
          <w:noProof/>
          <w:color w:val="131313"/>
          <w:kern w:val="0"/>
          <w:sz w:val="22"/>
        </w:rPr>
        <w:drawing>
          <wp:inline distT="0" distB="0" distL="0" distR="0">
            <wp:extent cx="171450" cy="171450"/>
            <wp:effectExtent l="19050" t="0" r="0" b="0"/>
            <wp:docPr id="1" name="图片 1" descr="http://www.hsu.edu.cn/control/FCKeditor/editor/images/file/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su.edu.cn/control/FCKeditor/editor/images/file/doc.gif"/>
                    <pic:cNvPicPr>
                      <a:picLocks noChangeAspect="1" noChangeArrowheads="1"/>
                    </pic:cNvPicPr>
                  </pic:nvPicPr>
                  <pic:blipFill>
                    <a:blip r:embed="rId7"/>
                    <a:srcRect/>
                    <a:stretch>
                      <a:fillRect/>
                    </a:stretch>
                  </pic:blipFill>
                  <pic:spPr bwMode="auto">
                    <a:xfrm>
                      <a:off x="0" y="0"/>
                      <a:ext cx="171450" cy="171450"/>
                    </a:xfrm>
                    <a:prstGeom prst="rect">
                      <a:avLst/>
                    </a:prstGeom>
                    <a:noFill/>
                    <a:ln w="9525">
                      <a:noFill/>
                      <a:miter lim="800000"/>
                      <a:headEnd/>
                      <a:tailEnd/>
                    </a:ln>
                  </pic:spPr>
                </pic:pic>
              </a:graphicData>
            </a:graphic>
          </wp:inline>
        </w:drawing>
      </w:r>
      <w:hyperlink r:id="rId8" w:tgtFrame="_blank" w:history="1">
        <w:r w:rsidRPr="00AB472F">
          <w:rPr>
            <w:rFonts w:ascii="宋体" w:eastAsia="宋体" w:hAnsi="宋体" w:cs="宋体"/>
            <w:color w:val="3A3A3A"/>
            <w:kern w:val="0"/>
            <w:sz w:val="18"/>
          </w:rPr>
          <w:t>关于安徽省社科界第七届（2012）学术年会的征文通知.doc</w:t>
        </w:r>
      </w:hyperlink>
    </w:p>
    <w:p w:rsidR="00AB472F" w:rsidRPr="00AB472F" w:rsidRDefault="00AB472F" w:rsidP="00AB472F">
      <w:pPr>
        <w:widowControl/>
        <w:snapToGrid w:val="0"/>
        <w:spacing w:line="480" w:lineRule="auto"/>
        <w:jc w:val="left"/>
        <w:rPr>
          <w:rFonts w:ascii="宋体" w:eastAsia="宋体" w:hAnsi="宋体" w:cs="宋体"/>
          <w:color w:val="131313"/>
          <w:kern w:val="0"/>
          <w:sz w:val="24"/>
          <w:szCs w:val="24"/>
        </w:rPr>
      </w:pPr>
      <w:r w:rsidRPr="00AB472F">
        <w:rPr>
          <w:rFonts w:asciiTheme="minorEastAsia" w:hAnsiTheme="minorEastAsia" w:cs="宋体" w:hint="eastAsia"/>
          <w:color w:val="131313"/>
          <w:kern w:val="0"/>
          <w:sz w:val="22"/>
        </w:rPr>
        <w:t>2.</w:t>
      </w:r>
      <w:r>
        <w:rPr>
          <w:rFonts w:asciiTheme="minorEastAsia" w:hAnsiTheme="minorEastAsia" w:cs="宋体"/>
          <w:noProof/>
          <w:color w:val="131313"/>
          <w:kern w:val="0"/>
          <w:sz w:val="22"/>
        </w:rPr>
        <w:drawing>
          <wp:inline distT="0" distB="0" distL="0" distR="0">
            <wp:extent cx="171450" cy="171450"/>
            <wp:effectExtent l="19050" t="0" r="0" b="0"/>
            <wp:docPr id="2" name="图片 2" descr="http://www.hsu.edu.cn/control/FCKeditor/editor/images/file/x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hsu.edu.cn/control/FCKeditor/editor/images/file/xls.gif"/>
                    <pic:cNvPicPr>
                      <a:picLocks noChangeAspect="1" noChangeArrowheads="1"/>
                    </pic:cNvPicPr>
                  </pic:nvPicPr>
                  <pic:blipFill>
                    <a:blip r:embed="rId9"/>
                    <a:srcRect/>
                    <a:stretch>
                      <a:fillRect/>
                    </a:stretch>
                  </pic:blipFill>
                  <pic:spPr bwMode="auto">
                    <a:xfrm>
                      <a:off x="0" y="0"/>
                      <a:ext cx="171450" cy="171450"/>
                    </a:xfrm>
                    <a:prstGeom prst="rect">
                      <a:avLst/>
                    </a:prstGeom>
                    <a:noFill/>
                    <a:ln w="9525">
                      <a:noFill/>
                      <a:miter lim="800000"/>
                      <a:headEnd/>
                      <a:tailEnd/>
                    </a:ln>
                  </pic:spPr>
                </pic:pic>
              </a:graphicData>
            </a:graphic>
          </wp:inline>
        </w:drawing>
      </w:r>
      <w:hyperlink r:id="rId10" w:tgtFrame="_blank" w:history="1">
        <w:r w:rsidRPr="00AB472F">
          <w:rPr>
            <w:rFonts w:ascii="宋体" w:eastAsia="宋体" w:hAnsi="宋体" w:cs="宋体"/>
            <w:color w:val="3A3A3A"/>
            <w:kern w:val="0"/>
            <w:sz w:val="18"/>
          </w:rPr>
          <w:t>安徽省社科界第七届学术年会征文清单.xls</w:t>
        </w:r>
      </w:hyperlink>
    </w:p>
    <w:p w:rsidR="00AB472F" w:rsidRPr="00AB472F" w:rsidRDefault="00AB472F"/>
    <w:sectPr w:rsidR="00AB472F" w:rsidRPr="00AB472F" w:rsidSect="003172A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4ED2" w:rsidRDefault="00B34ED2" w:rsidP="00AB472F">
      <w:r>
        <w:separator/>
      </w:r>
    </w:p>
  </w:endnote>
  <w:endnote w:type="continuationSeparator" w:id="1">
    <w:p w:rsidR="00B34ED2" w:rsidRDefault="00B34ED2" w:rsidP="00AB472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A00002BF" w:usb1="78CF7CFA" w:usb2="00000016" w:usb3="00000000" w:csb0="0016019D"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4ED2" w:rsidRDefault="00B34ED2" w:rsidP="00AB472F">
      <w:r>
        <w:separator/>
      </w:r>
    </w:p>
  </w:footnote>
  <w:footnote w:type="continuationSeparator" w:id="1">
    <w:p w:rsidR="00B34ED2" w:rsidRDefault="00B34ED2" w:rsidP="00AB472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B472F"/>
    <w:rsid w:val="002D6B21"/>
    <w:rsid w:val="003172AA"/>
    <w:rsid w:val="00984807"/>
    <w:rsid w:val="00AB472F"/>
    <w:rsid w:val="00B34ED2"/>
    <w:rsid w:val="00FC6A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2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B47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B472F"/>
    <w:rPr>
      <w:sz w:val="18"/>
      <w:szCs w:val="18"/>
    </w:rPr>
  </w:style>
  <w:style w:type="paragraph" w:styleId="a4">
    <w:name w:val="footer"/>
    <w:basedOn w:val="a"/>
    <w:link w:val="Char0"/>
    <w:uiPriority w:val="99"/>
    <w:semiHidden/>
    <w:unhideWhenUsed/>
    <w:rsid w:val="00AB472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B472F"/>
    <w:rPr>
      <w:sz w:val="18"/>
      <w:szCs w:val="18"/>
    </w:rPr>
  </w:style>
  <w:style w:type="character" w:styleId="a5">
    <w:name w:val="Hyperlink"/>
    <w:basedOn w:val="a0"/>
    <w:uiPriority w:val="99"/>
    <w:semiHidden/>
    <w:unhideWhenUsed/>
    <w:rsid w:val="00AB472F"/>
    <w:rPr>
      <w:rFonts w:ascii="宋体" w:eastAsia="宋体" w:hAnsi="宋体" w:hint="eastAsia"/>
      <w:strike w:val="0"/>
      <w:dstrike w:val="0"/>
      <w:color w:val="3A3A3A"/>
      <w:sz w:val="18"/>
      <w:szCs w:val="18"/>
      <w:u w:val="none"/>
      <w:effect w:val="none"/>
    </w:rPr>
  </w:style>
  <w:style w:type="character" w:styleId="a6">
    <w:name w:val="Strong"/>
    <w:basedOn w:val="a0"/>
    <w:uiPriority w:val="22"/>
    <w:qFormat/>
    <w:rsid w:val="00AB472F"/>
    <w:rPr>
      <w:b/>
      <w:bCs/>
    </w:rPr>
  </w:style>
  <w:style w:type="paragraph" w:styleId="a7">
    <w:name w:val="Balloon Text"/>
    <w:basedOn w:val="a"/>
    <w:link w:val="Char1"/>
    <w:uiPriority w:val="99"/>
    <w:semiHidden/>
    <w:unhideWhenUsed/>
    <w:rsid w:val="00AB472F"/>
    <w:rPr>
      <w:sz w:val="18"/>
      <w:szCs w:val="18"/>
    </w:rPr>
  </w:style>
  <w:style w:type="character" w:customStyle="1" w:styleId="Char1">
    <w:name w:val="批注框文本 Char"/>
    <w:basedOn w:val="a0"/>
    <w:link w:val="a7"/>
    <w:uiPriority w:val="99"/>
    <w:semiHidden/>
    <w:rsid w:val="00AB472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su.edu.cn/picture/article/1/d2/bd/e5807f1748929351e1300c809c05/d49a7b75-56be-4032-aad6-9b4603428851.doc" TargetMode="External"/><Relationship Id="rId3" Type="http://schemas.openxmlformats.org/officeDocument/2006/relationships/webSettings" Target="web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wkc@hfut.edu.cn"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www.hsu.edu.cn/picture/article/1/d2/bd/e5807f1748929351e1300c809c05/90fc8342-539d-403a-9066-b226597b2c41.xls" TargetMode="External"/><Relationship Id="rId4" Type="http://schemas.openxmlformats.org/officeDocument/2006/relationships/footnotes" Target="footnotes.xml"/><Relationship Id="rId9" Type="http://schemas.openxmlformats.org/officeDocument/2006/relationships/image" Target="media/image2.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440</Words>
  <Characters>2510</Characters>
  <Application>Microsoft Office Word</Application>
  <DocSecurity>0</DocSecurity>
  <Lines>20</Lines>
  <Paragraphs>5</Paragraphs>
  <ScaleCrop>false</ScaleCrop>
  <Company>QQ：420298427 634066211</Company>
  <LinksUpToDate>false</LinksUpToDate>
  <CharactersWithSpaces>2945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深度完美技术</dc:creator>
  <cp:keywords/>
  <dc:description/>
  <cp:lastModifiedBy>深度完美技术</cp:lastModifiedBy>
  <cp:revision>4</cp:revision>
  <dcterms:created xsi:type="dcterms:W3CDTF">2012-06-06T01:26:00Z</dcterms:created>
  <dcterms:modified xsi:type="dcterms:W3CDTF">2012-06-08T02:10:00Z</dcterms:modified>
</cp:coreProperties>
</file>